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ke-9 dari Bahasa Indonesia</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Bahasa Indonesia</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10 JP = 5 pertemuan × 2 JP @ 45 menit (total 450 menit) — setara 2,5 minggu efektif pada 4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Potensi murid</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Menyimak,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Membaca merupakan kemampuan murid untuk memahami, memaknai, menginterpretasi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merefleksi teks sesuai tujuan dan kepentingannya untuk mengembangkan pengetahuan, keterampilan; Memirsa merupakan kemampuan untuk memahami, memaknai, menginterpretasi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relevan dengan kehidupan Murid sebagai bekal berekspresi, melestarikan tradisi setempat, dan membaca makna karya seni di lingkungan sekitar.</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karena Murid perlu memadukan kepekaan rasa, penguasaan teknik, dan keberanian tampil. Bagian yang biasanya sulit adalah konsistensi teknik dan kepercayaan diri saat menyajikan karya, sehingga diberi latihan bertahap dan penampilan kelompok terlebih dahulu.</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Mengevaluasi informasi berupa gagasan, pandangan, arahan, dan/atau pesan dari berbagai tipe teks berwujud visual dan/atau audiovisual untuk menemukan makna yang tersurat…</w:t>
            </w:r>
          </w:p>
          <w:p>
            <w:pPr>
              <w:spacing w:after="0" w:before="0"/>
              <w:ind w:left="227"/>
              <w:jc w:val="both"/>
            </w:pPr>
            <w:r>
              <w:rPr>
                <w:rFonts w:ascii="Arial" w:hAnsi="Arial" w:eastAsia="Arial"/>
                <w:b w:val="0"/>
                <w:sz w:val="18"/>
              </w:rPr>
              <w:t>2. Menginterpretasi informasi untuk mengungkapkan gagasan dan perasaan (simpati, peduli, dan empati) dari berbagai tipe teks berwujud teks visual dan/atau audiovisual…</w:t>
            </w:r>
          </w:p>
          <w:p>
            <w:pPr>
              <w:spacing w:after="0" w:before="0"/>
              <w:ind w:left="227"/>
              <w:jc w:val="both"/>
            </w:pPr>
            <w:r>
              <w:rPr>
                <w:rFonts w:ascii="Arial" w:hAnsi="Arial" w:eastAsia="Arial"/>
                <w:b w:val="0"/>
                <w:sz w:val="18"/>
              </w:rPr>
              <w:t>3. Mengevaluasi kualitas dan/atau kredibilitas dari berbagai tipe teks berwujud teks visual dan/atau audiovisual menggunakan sumber informasi lain</w:t>
            </w:r>
          </w:p>
          <w:p>
            <w:pPr>
              <w:spacing w:after="0" w:before="0"/>
              <w:ind w:left="227"/>
              <w:jc w:val="both"/>
            </w:pPr>
            <w:r>
              <w:rPr>
                <w:rFonts w:ascii="Arial" w:hAnsi="Arial" w:eastAsia="Arial"/>
                <w:b w:val="0"/>
                <w:sz w:val="18"/>
              </w:rPr>
              <w:t>4. Dan membandingkan isi teks</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Membaca dan Memirsa</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Mengevaluasi informasi berupa gagasan, pandangan, arahan, dan/atau pesan dari berbagai tipe teks berwujud visual dan/atau audiovisual untuk menemukan makna yang tersurat dan tersirat; menginterpretasi informasi untuk mengungkapkan gagasan dan perasaan (simpati, peduli, dan empati) dari berbagai tipe teks berwujud teks visual dan/atau audiovisual secara kreatif; mengevaluasi kualitas dan/atau kredibilitas dari berbagai tipe teks berwujud teks visual dan/atau audiovisual menggunakan sumber informasi lain; dan membandingkan isi teks.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 butir III.1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Sejarah:</w:t>
            </w:r>
            <w:r>
              <w:rPr>
                <w:rFonts w:ascii="Arial" w:hAnsi="Arial" w:eastAsia="Arial"/>
                <w:b w:val="0"/>
                <w:sz w:val="18"/>
              </w:rPr>
              <w:t xml:space="preserve"> latar sejarah dan perkembangan bentuk seni yang dipelajari.</w:t>
            </w:r>
          </w:p>
          <w:p>
            <w:pPr>
              <w:spacing w:after="0" w:before="0"/>
              <w:ind w:left="227"/>
              <w:jc w:val="both"/>
            </w:pPr>
            <w:r>
              <w:rPr>
                <w:rFonts w:ascii="Arial" w:hAnsi="Arial" w:eastAsia="Arial"/>
                <w:b w:val="0"/>
                <w:sz w:val="18"/>
              </w:rPr>
              <w:t xml:space="preserve">• </w:t>
            </w:r>
            <w:r>
              <w:rPr>
                <w:rFonts w:ascii="Arial" w:hAnsi="Arial" w:eastAsia="Arial"/>
                <w:b/>
                <w:sz w:val="18"/>
              </w:rPr>
              <w:t>Sosiologi/Antropologi budaya:</w:t>
            </w:r>
            <w:r>
              <w:rPr>
                <w:rFonts w:ascii="Arial" w:hAnsi="Arial" w:eastAsia="Arial"/>
                <w:b w:val="0"/>
                <w:sz w:val="18"/>
              </w:rPr>
              <w:t xml:space="preserve"> fungsi seni dalam masyarakat serta nilai tradisi.</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penulisan deskripsi karya, sinopsis, dan apresiasi tertulis.</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dokumentasi, penyuntingan audio/video, dan publikasi karya.</w:t>
            </w:r>
          </w:p>
          <w:p>
            <w:pPr>
              <w:spacing w:after="0" w:before="0"/>
              <w:ind w:left="227"/>
              <w:jc w:val="both"/>
            </w:pPr>
            <w:r>
              <w:rPr>
                <w:rFonts w:ascii="Arial" w:hAnsi="Arial" w:eastAsia="Arial"/>
                <w:b w:val="0"/>
                <w:sz w:val="18"/>
              </w:rPr>
              <w:t xml:space="preserve">• </w:t>
            </w:r>
            <w:r>
              <w:rPr>
                <w:rFonts w:ascii="Arial" w:hAnsi="Arial" w:eastAsia="Arial"/>
                <w:b/>
                <w:sz w:val="18"/>
              </w:rPr>
              <w:t>PJOK:</w:t>
            </w:r>
            <w:r>
              <w:rPr>
                <w:rFonts w:ascii="Arial" w:hAnsi="Arial" w:eastAsia="Arial"/>
                <w:b w:val="0"/>
                <w:sz w:val="18"/>
              </w:rPr>
              <w:t xml:space="preserve"> kelenturan, kebugaran, dan olah tubuh sebagai penunjang praktik.</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1–5</w:t>
            </w:r>
          </w:p>
          <w:p>
            <w:pPr>
              <w:spacing w:after="0" w:before="0"/>
              <w:ind w:left="227"/>
              <w:jc w:val="both"/>
            </w:pPr>
            <w:r>
              <w:rPr>
                <w:rFonts w:ascii="Arial" w:hAnsi="Arial" w:eastAsia="Arial"/>
                <w:b w:val="0"/>
                <w:sz w:val="18"/>
              </w:rPr>
              <w:t>1. Murid mampu mengevaluasi kualitas dan/atau kredibilitas dari berbagai tipe teks berwujud teks visual dan/atau audiovisual menggunakan sumber informasi lain, isi teks.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(1 Tujuan Pembelajaran disebar ke 5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Potensi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Membaca merupakan kemampuan murid untuk memahami, memaknai, menginterpretasi</w:t>
            </w:r>
          </w:p>
          <w:p>
            <w:pPr>
              <w:spacing w:after="0" w:before="0"/>
              <w:ind w:left="227"/>
              <w:jc w:val="both"/>
            </w:pPr>
            <w:r>
              <w:rPr>
                <w:rFonts w:ascii="Arial" w:hAnsi="Arial" w:eastAsia="Arial"/>
                <w:b w:val="0"/>
                <w:sz w:val="18"/>
              </w:rPr>
              <w:t>• Dan merefleksi teks sesuai tujuan dan kepentingannya untuk mengembangkan pengetahuan, keterampilan</w:t>
            </w:r>
          </w:p>
          <w:p>
            <w:pPr>
              <w:spacing w:after="0" w:before="0"/>
              <w:ind w:left="227"/>
              <w:jc w:val="both"/>
            </w:pPr>
            <w:r>
              <w:rPr>
                <w:rFonts w:ascii="Arial" w:hAnsi="Arial" w:eastAsia="Arial"/>
                <w:b w:val="0"/>
                <w:sz w:val="18"/>
              </w:rPr>
              <w:t>• Memirsa merupakan kemampuan untuk memahami, memaknai, menginterpretasi</w:t>
            </w:r>
          </w:p>
          <w:p>
            <w:pPr>
              <w:spacing w:after="0" w:before="0"/>
              <w:ind w:left="227"/>
              <w:jc w:val="both"/>
            </w:pPr>
            <w:r>
              <w:rPr>
                <w:rFonts w:ascii="Arial" w:hAnsi="Arial" w:eastAsia="Arial"/>
                <w:b w:val="0"/>
                <w:sz w:val="18"/>
              </w:rPr>
              <w:t>• Dan merefleksi sajian visual dan/atau audiovisual sesuai tujuan dan kepentingannya untuk mengembangkan pengetahuan, keterampilan</w:t>
            </w:r>
          </w:p>
          <w:p>
            <w:pPr>
              <w:spacing w:after="0" w:before="0"/>
              <w:ind w:left="227"/>
              <w:jc w:val="both"/>
            </w:pPr>
            <w:r>
              <w:rPr>
                <w:rFonts w:ascii="Arial" w:hAnsi="Arial" w:eastAsia="Arial"/>
                <w:b w:val="0"/>
                <w:sz w:val="18"/>
              </w:rPr>
              <w:t>• Dan potensi murid</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Praktik dengan Demonstrasi Terbimbing (pola Teaching Factory sederhana)</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Inkuiri (Inquiry Based Learning)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Tujuan Pembelajaran menuntut penguasaan keterampilan dan prosedur kerja sesuai standar. Tujuan Pembelajaran pada elemen ini didominasi kata kerja operasional “menggunakan, mengevaluasi” (level kognitif dominan C5),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guru seni serumpun, serta pengelola aula/panggung sekolah.</w:t>
            </w:r>
          </w:p>
          <w:p>
            <w:pPr>
              <w:spacing w:after="0" w:before="0"/>
              <w:jc w:val="both"/>
            </w:pPr>
            <w:r>
              <w:rPr>
                <w:rFonts w:ascii="Arial" w:hAnsi="Arial" w:eastAsia="Arial"/>
                <w:b/>
                <w:sz w:val="18"/>
              </w:rPr>
              <w:t>Luar sekolah:</w:t>
            </w:r>
            <w:r>
              <w:rPr>
                <w:rFonts w:ascii="Arial" w:hAnsi="Arial" w:eastAsia="Arial"/>
                <w:b w:val="0"/>
                <w:sz w:val="18"/>
              </w:rPr>
              <w:t xml:space="preserve"> sanggar dan komunitas seni setempat, seniman/pelaku seni sebagai narasumber, dewan kesenian daerah, serta MGMP Seni Budaya.</w:t>
            </w:r>
          </w:p>
          <w:p>
            <w:pPr>
              <w:spacing w:after="0" w:before="0"/>
              <w:jc w:val="both"/>
            </w:pPr>
            <w:r>
              <w:rPr>
                <w:rFonts w:ascii="Arial" w:hAnsi="Arial" w:eastAsia="Arial"/>
                <w:b/>
                <w:sz w:val="18"/>
              </w:rPr>
              <w:t>Masyarakat:</w:t>
            </w:r>
            <w:r>
              <w:rPr>
                <w:rFonts w:ascii="Arial" w:hAnsi="Arial" w:eastAsia="Arial"/>
                <w:b w:val="0"/>
                <w:sz w:val="18"/>
              </w:rPr>
              <w:t xml:space="preserve"> orang tua/wali, tokoh budaya, dan komunitas adat sebagai sumber pengetahuan tradisi.</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 seni/sanggar, aula atau panggung sekolah, dan ruang penyimpanan properti serta instrumen.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Audio/video autentik (podcast, film pendek), LCD proyektor &amp; speaker, Kamus digital &amp; AI language tools, Teks bacaan cetak/digital;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1 pertemuan pada unit RPM ini (2 JP × 45 menit = 90 menit per pertemuan), sesuai alokasi waktu pada ATP. Setiap pertemuan memiliki Tujuan Pembelajaran dan fokus materi tersendiri.</w:t>
      </w:r>
    </w:p>
    <w:p>
      <w:pPr>
        <w:spacing w:after="40" w:before="0"/>
        <w:jc w:val="left"/>
      </w:pPr>
      <w:r>
        <w:rPr>
          <w:rFonts w:ascii="Arial" w:hAnsi="Arial" w:eastAsia="Arial"/>
          <w:b/>
          <w:sz w:val="20"/>
        </w:rPr>
        <w:t>Pertemuan 1–5 dari 1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mengevaluasi kualitas dan/atau kredibilitas dari berbagai tipe teks berwujud teks visual dan/atau audiovisual menggunakan sumber informasi lain, isi teks.</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karya atau rekaman pertunjukan serta peragaan singkat oleh guru, kemudian mengajukan pertanyaan pemantik untuk menghubungkan pengalaman Murid dengan potensi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kualitas dan/atau kredibilitas dari berbagai tipe teks berwujud teks visual dan/atau audiovisual menggunakan….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kualitas dan/atau kredibilitas dari berbagai tipe teks berwujud teks visual dan/atau audiovisual menggunakan….</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Persiapan:</w:t>
            </w:r>
            <w:r>
              <w:rPr>
                <w:rFonts w:ascii="Arial" w:hAnsi="Arial" w:eastAsia="Arial"/>
                <w:b w:val="0"/>
                <w:sz w:val="18"/>
              </w:rPr>
              <w:t xml:space="preserve"> Guru menjelaskan tujuan, standar hasil, serta prosedur keselamatan; Murid menyiapkan alat, bahan, dan jobsheet untuk kualitas dan/atau kredibilitas dari berbagai tipe teks berwujud teks visual dan/atau audiovisual menggunakan….</w:t>
            </w:r>
          </w:p>
          <w:p>
            <w:pPr>
              <w:spacing w:after="0" w:before="0"/>
              <w:ind w:left="227"/>
              <w:jc w:val="both"/>
            </w:pPr>
            <w:r>
              <w:rPr>
                <w:rFonts w:ascii="Arial" w:hAnsi="Arial" w:eastAsia="Arial"/>
                <w:b w:val="0"/>
                <w:sz w:val="18"/>
              </w:rPr>
              <w:t xml:space="preserve">2. </w:t>
            </w:r>
            <w:r>
              <w:rPr>
                <w:rFonts w:ascii="Arial" w:hAnsi="Arial" w:eastAsia="Arial"/>
                <w:b/>
                <w:sz w:val="18"/>
              </w:rPr>
              <w:t>Peragaan/demonstrasi:</w:t>
            </w:r>
            <w:r>
              <w:rPr>
                <w:rFonts w:ascii="Arial" w:hAnsi="Arial" w:eastAsia="Arial"/>
                <w:b w:val="0"/>
                <w:sz w:val="18"/>
              </w:rPr>
              <w:t xml:space="preserve"> Guru memperagakan langkah kerja kualitas dan/atau kredibilitas dari berbagai tipe teks berwujud teks visual dan/atau audiovisual menggunakan… secara bertahap sambil menjelaskan alasan setiap langkah (pengetahuan esensial dan aplikatif).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kualitas dan/atau kredibilitas dari berbagai tipe teks berwujud teks visual dan/atau audiovisual menggunakan…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Peniruan terbimbing:</w:t>
            </w:r>
            <w:r>
              <w:rPr>
                <w:rFonts w:ascii="Arial" w:hAnsi="Arial" w:eastAsia="Arial"/>
                <w:b w:val="0"/>
                <w:sz w:val="18"/>
              </w:rPr>
              <w:t xml:space="preserve"> Murid menirukan langkah kerja secara berkelompok dengan pendampingan guru; kesalahan langsung dikoreksi melalui umpan balik singkat.</w:t>
            </w:r>
          </w:p>
          <w:p>
            <w:pPr>
              <w:spacing w:after="0" w:before="0"/>
              <w:ind w:left="227"/>
              <w:jc w:val="both"/>
            </w:pPr>
            <w:r>
              <w:rPr>
                <w:rFonts w:ascii="Arial" w:hAnsi="Arial" w:eastAsia="Arial"/>
                <w:b w:val="0"/>
                <w:sz w:val="18"/>
              </w:rPr>
              <w:t xml:space="preserve">2. </w:t>
            </w:r>
            <w:r>
              <w:rPr>
                <w:rFonts w:ascii="Arial" w:hAnsi="Arial" w:eastAsia="Arial"/>
                <w:b/>
                <w:sz w:val="18"/>
              </w:rPr>
              <w:t>Praktik mandiri berulang:</w:t>
            </w:r>
            <w:r>
              <w:rPr>
                <w:rFonts w:ascii="Arial" w:hAnsi="Arial" w:eastAsia="Arial"/>
                <w:b w:val="0"/>
                <w:sz w:val="18"/>
              </w:rPr>
              <w:t xml:space="preserve"> Murid melaksanakan pekerjaan secara mandiri sesuai jobsheet, mencatat hasil pengukuran/pemeriksaan, dan menjaga penerapan K3 serta kebersihan area 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kualitas dan/atau kredibilitas dari berbagai tipe teks berwujud teks visual dan/atau audiovisual menggunakan…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Praktik dengan Demonstrasi Terbimbing (pola Teaching Factory sederhana)):</w:t>
            </w:r>
          </w:p>
          <w:p>
            <w:pPr>
              <w:spacing w:after="0" w:before="0"/>
              <w:ind w:left="227"/>
              <w:jc w:val="both"/>
            </w:pPr>
            <w:r>
              <w:rPr>
                <w:rFonts w:ascii="Arial" w:hAnsi="Arial" w:eastAsia="Arial"/>
                <w:b w:val="0"/>
                <w:sz w:val="18"/>
              </w:rPr>
              <w:t xml:space="preserve">1. </w:t>
            </w:r>
            <w:r>
              <w:rPr>
                <w:rFonts w:ascii="Arial" w:hAnsi="Arial" w:eastAsia="Arial"/>
                <w:b/>
                <w:sz w:val="18"/>
              </w:rPr>
              <w:t>Evaluasi dan umpan balik:</w:t>
            </w:r>
            <w:r>
              <w:rPr>
                <w:rFonts w:ascii="Arial" w:hAnsi="Arial" w:eastAsia="Arial"/>
                <w:b w:val="0"/>
                <w:sz w:val="18"/>
              </w:rPr>
              <w:t xml:space="preserve"> Murid membandingkan hasil kerjanya dengan kriteria pada rubrik, menerima umpan balik, dan menetapkan bagian yang perlu dilatih ulang.</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kualitas dan/atau kredibilitas dari berbagai tipe teks berwujud teks visual dan/atau audiovisual menggunakan….</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penyajian/pertunjukan karya menggunakan rubrik, dilengkapi penilaian produk karya dan lembar apresiasi tertulis.</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 butir III.1 Keputusan Kepala Badan Standar, Kurikulum, dan Asesmen Pendidikan Nomor 046/H/KR/2025 tentang Capaian Pembelajaran. Alokasi waktu pada RPM ini (10 JP = 5 pertemuan × 2 JP, setara 2,5 minggu efektif pada 4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Bahasa Indonesia — Kelas X — Potensi murid</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membaca merupakan kemampuan murid untuk memahami, memaknai,…?</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merefleksi teks sesuai tujuan dan kepentingannya untuk…?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memirsa merupakan kemampuan untuk memahami, memaknai, menginterpretasi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dan merefleksi sajian visual dan/atau audiovisual sesuai tujuan dan…?</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dan potensi murid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potensi murid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(Penyajian Karya) dan Penilaian Produk (unjuk karya + uraian).</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mengevaluasi kualitas dan/atau kredibilitas dari berbagai tipe teks berwujud teks visual dan/atau audiovisual menggunakan sumber informasi lain, isi teks.</w:t>
            </w:r>
          </w:p>
        </w:tc>
        <w:tc>
          <w:tcPr>
            <w:tcW w:type="dxa" w:w="3061"/>
          </w:tcPr>
          <w:p>
            <w:pPr>
              <w:spacing w:after="0" w:before="0"/>
              <w:jc w:val="left"/>
            </w:pPr>
            <w:r>
              <w:rPr>
                <w:rFonts w:ascii="Arial" w:hAnsi="Arial" w:eastAsia="Arial"/>
                <w:b w:val="0"/>
                <w:sz w:val="16"/>
              </w:rPr>
              <w:t>Murid dapat mengevaluasi kualitas dan/atau kredibilitas dari berbagai tipe teks berwujud teks visual dan/atau audiovisual… sesuai kriteria yang ditetapkan.</w:t>
            </w:r>
          </w:p>
        </w:tc>
        <w:tc>
          <w:tcPr>
            <w:tcW w:type="dxa" w:w="680"/>
          </w:tcPr>
          <w:p>
            <w:pPr>
              <w:spacing w:after="0" w:before="0"/>
              <w:jc w:val="left"/>
            </w:pPr>
            <w:r>
              <w:rPr>
                <w:rFonts w:ascii="Arial" w:hAnsi="Arial" w:eastAsia="Arial"/>
                <w:b w:val="0"/>
                <w:sz w:val="16"/>
              </w:rPr>
              <w:t>C5</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1</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Nilailah hasil pekerjaan pada contoh yang diberikan berkaitan dengan kualitas dan/atau kredibilitas dari berbagai tipe teks berwujud teks visual dan/atau audiovisual menggunakan sumber…, lalu kemukakan pertimbanganmu.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5244"/>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5244"/>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5244"/>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5244"/>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5244"/>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5244"/>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5244"/>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5244"/>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5244"/>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5244"/>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5244"/>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5244"/>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(1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